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3E582" w14:textId="77777777" w:rsidR="00F20B7E" w:rsidRDefault="008A2E0F">
      <w:pPr>
        <w:jc w:val="center"/>
      </w:pPr>
      <w:r>
        <w:rPr>
          <w:b/>
          <w:color w:val="16314E"/>
          <w:sz w:val="48"/>
        </w:rPr>
        <w:t>DVM Ascent Marketing Services</w:t>
      </w:r>
    </w:p>
    <w:p w14:paraId="6603A536" w14:textId="155DC06A" w:rsidR="00F20B7E" w:rsidRDefault="008A2E0F">
      <w:r>
        <w:t xml:space="preserve">Most veterinary practices do not know whether they need SEO, ads, website work, creative, or automation first. </w:t>
      </w:r>
    </w:p>
    <w:p w14:paraId="34E6030D" w14:textId="77777777" w:rsidR="00F20B7E" w:rsidRDefault="008A2E0F">
      <w:pPr>
        <w:pStyle w:val="Heading1"/>
      </w:pPr>
      <w:r>
        <w:rPr>
          <w:color w:val="16314E"/>
        </w:rPr>
        <w:t xml:space="preserve">Where Should Clinics </w:t>
      </w:r>
      <w:proofErr w:type="gramStart"/>
      <w:r>
        <w:rPr>
          <w:color w:val="16314E"/>
        </w:rPr>
        <w:t>With</w:t>
      </w:r>
      <w:proofErr w:type="gramEnd"/>
      <w:r>
        <w:rPr>
          <w:color w:val="16314E"/>
        </w:rPr>
        <w:t xml:space="preserve"> Nothing Start?</w:t>
      </w:r>
    </w:p>
    <w:p w14:paraId="770FDBEA" w14:textId="77777777" w:rsidR="00F20B7E" w:rsidRDefault="008A2E0F">
      <w:r>
        <w:rPr>
          <w:b/>
        </w:rPr>
        <w:t xml:space="preserve">Clinics with little or no marketing structure should start in the Foundation Plan. </w:t>
      </w:r>
      <w:r>
        <w:t>They need tracking, messaging, Google Business Profile cleanup, website basics, brand consistency, and a roadmap before investing heavily in paid advertising or advanced campaigns.</w:t>
      </w:r>
    </w:p>
    <w:p w14:paraId="34B15817" w14:textId="34E94C43" w:rsidR="00F20B7E" w:rsidRDefault="008A2E0F">
      <w:pPr>
        <w:pStyle w:val="Heading1"/>
      </w:pPr>
      <w:r>
        <w:rPr>
          <w:color w:val="16314E"/>
        </w:rPr>
        <w:t>Overview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4"/>
        <w:gridCol w:w="2554"/>
        <w:gridCol w:w="2553"/>
        <w:gridCol w:w="2553"/>
      </w:tblGrid>
      <w:tr w:rsidR="00F20B7E" w14:paraId="7538620F" w14:textId="77777777">
        <w:trPr>
          <w:jc w:val="center"/>
        </w:trPr>
        <w:tc>
          <w:tcPr>
            <w:tcW w:w="2556" w:type="dxa"/>
            <w:shd w:val="clear" w:color="auto" w:fill="16314E"/>
          </w:tcPr>
          <w:p w14:paraId="128D38BC" w14:textId="77777777" w:rsidR="00F20B7E" w:rsidRDefault="008A2E0F">
            <w:r>
              <w:rPr>
                <w:b/>
                <w:color w:val="FFFFFF"/>
                <w:sz w:val="18"/>
              </w:rPr>
              <w:t>Plan</w:t>
            </w:r>
          </w:p>
        </w:tc>
        <w:tc>
          <w:tcPr>
            <w:tcW w:w="2556" w:type="dxa"/>
            <w:shd w:val="clear" w:color="auto" w:fill="16314E"/>
          </w:tcPr>
          <w:p w14:paraId="4EC6379F" w14:textId="77777777" w:rsidR="00F20B7E" w:rsidRDefault="008A2E0F">
            <w:r>
              <w:rPr>
                <w:b/>
                <w:color w:val="FFFFFF"/>
                <w:sz w:val="18"/>
              </w:rPr>
              <w:t>Best For</w:t>
            </w:r>
          </w:p>
        </w:tc>
        <w:tc>
          <w:tcPr>
            <w:tcW w:w="2556" w:type="dxa"/>
            <w:shd w:val="clear" w:color="auto" w:fill="16314E"/>
          </w:tcPr>
          <w:p w14:paraId="2550B8DD" w14:textId="77777777" w:rsidR="00F20B7E" w:rsidRDefault="008A2E0F">
            <w:r>
              <w:rPr>
                <w:b/>
                <w:color w:val="FFFFFF"/>
                <w:sz w:val="18"/>
              </w:rPr>
              <w:t>Primary Outcome</w:t>
            </w:r>
          </w:p>
        </w:tc>
        <w:tc>
          <w:tcPr>
            <w:tcW w:w="2556" w:type="dxa"/>
            <w:shd w:val="clear" w:color="auto" w:fill="16314E"/>
          </w:tcPr>
          <w:p w14:paraId="24D0B18E" w14:textId="77777777" w:rsidR="00F20B7E" w:rsidRDefault="008A2E0F">
            <w:r>
              <w:rPr>
                <w:b/>
                <w:color w:val="FFFFFF"/>
                <w:sz w:val="18"/>
              </w:rPr>
              <w:t>Suggested Price</w:t>
            </w:r>
          </w:p>
        </w:tc>
      </w:tr>
      <w:tr w:rsidR="00F20B7E" w14:paraId="682B6C8D" w14:textId="77777777">
        <w:trPr>
          <w:jc w:val="center"/>
        </w:trPr>
        <w:tc>
          <w:tcPr>
            <w:tcW w:w="2556" w:type="dxa"/>
          </w:tcPr>
          <w:p w14:paraId="0F16D29D" w14:textId="77777777" w:rsidR="00F20B7E" w:rsidRDefault="008A2E0F">
            <w:r>
              <w:rPr>
                <w:b/>
                <w:sz w:val="18"/>
              </w:rPr>
              <w:t>Foundation</w:t>
            </w:r>
          </w:p>
        </w:tc>
        <w:tc>
          <w:tcPr>
            <w:tcW w:w="2556" w:type="dxa"/>
          </w:tcPr>
          <w:p w14:paraId="799A7991" w14:textId="77777777" w:rsidR="00F20B7E" w:rsidRDefault="008A2E0F">
            <w:r>
              <w:rPr>
                <w:sz w:val="18"/>
              </w:rPr>
              <w:t>Clinics starting from scratch or with messy/inconsistent marketing</w:t>
            </w:r>
          </w:p>
        </w:tc>
        <w:tc>
          <w:tcPr>
            <w:tcW w:w="2556" w:type="dxa"/>
          </w:tcPr>
          <w:p w14:paraId="3636BA25" w14:textId="77777777" w:rsidR="00F20B7E" w:rsidRDefault="008A2E0F">
            <w:r>
              <w:rPr>
                <w:sz w:val="18"/>
              </w:rPr>
              <w:t>Build the base: audit, tracking, website cleanup, Google profile, brand consistency, and roadmap</w:t>
            </w:r>
          </w:p>
        </w:tc>
        <w:tc>
          <w:tcPr>
            <w:tcW w:w="2556" w:type="dxa"/>
          </w:tcPr>
          <w:p w14:paraId="6C8FEAB1" w14:textId="77777777" w:rsidR="00F20B7E" w:rsidRDefault="008A2E0F">
            <w:r>
              <w:rPr>
                <w:sz w:val="18"/>
              </w:rPr>
              <w:t>$1,750/month</w:t>
            </w:r>
          </w:p>
        </w:tc>
      </w:tr>
      <w:tr w:rsidR="00F20B7E" w14:paraId="5EDB2303" w14:textId="77777777">
        <w:trPr>
          <w:jc w:val="center"/>
        </w:trPr>
        <w:tc>
          <w:tcPr>
            <w:tcW w:w="2556" w:type="dxa"/>
          </w:tcPr>
          <w:p w14:paraId="64F05EEC" w14:textId="77777777" w:rsidR="00F20B7E" w:rsidRDefault="008A2E0F">
            <w:r>
              <w:rPr>
                <w:b/>
                <w:sz w:val="18"/>
              </w:rPr>
              <w:t>Growth</w:t>
            </w:r>
          </w:p>
        </w:tc>
        <w:tc>
          <w:tcPr>
            <w:tcW w:w="2556" w:type="dxa"/>
          </w:tcPr>
          <w:p w14:paraId="74766DAE" w14:textId="77777777" w:rsidR="00F20B7E" w:rsidRDefault="008A2E0F">
            <w:r>
              <w:rPr>
                <w:sz w:val="18"/>
              </w:rPr>
              <w:t>Clinics with the basics in place and ready to acquire new clients</w:t>
            </w:r>
          </w:p>
        </w:tc>
        <w:tc>
          <w:tcPr>
            <w:tcW w:w="2556" w:type="dxa"/>
          </w:tcPr>
          <w:p w14:paraId="7E5AA644" w14:textId="77777777" w:rsidR="00F20B7E" w:rsidRDefault="008A2E0F">
            <w:r>
              <w:rPr>
                <w:sz w:val="18"/>
              </w:rPr>
              <w:t>Fill the schedule: campaigns, local SEO, ads, landing pages, and outreach</w:t>
            </w:r>
          </w:p>
        </w:tc>
        <w:tc>
          <w:tcPr>
            <w:tcW w:w="2556" w:type="dxa"/>
          </w:tcPr>
          <w:p w14:paraId="76A97ADB" w14:textId="77777777" w:rsidR="00F20B7E" w:rsidRDefault="008A2E0F">
            <w:r>
              <w:rPr>
                <w:sz w:val="18"/>
              </w:rPr>
              <w:t>$2,500/month</w:t>
            </w:r>
          </w:p>
        </w:tc>
      </w:tr>
    </w:tbl>
    <w:p w14:paraId="6E2DB7A6" w14:textId="77777777" w:rsidR="00F20B7E" w:rsidRDefault="008A2E0F">
      <w:pPr>
        <w:pStyle w:val="Heading1"/>
      </w:pPr>
      <w:r>
        <w:rPr>
          <w:color w:val="16314E"/>
        </w:rPr>
        <w:t>Tier 1: Foundation Plan</w:t>
      </w:r>
    </w:p>
    <w:p w14:paraId="5F427D14" w14:textId="77777777" w:rsidR="00F20B7E" w:rsidRDefault="008A2E0F">
      <w:r>
        <w:rPr>
          <w:b/>
        </w:rPr>
        <w:t xml:space="preserve">Best for: </w:t>
      </w:r>
      <w:r>
        <w:t>Clinics that are starting from zero, are unsure what is working, have inconsistent posting or branding, have an outdated website, or do not have clean tracking in place.</w:t>
      </w:r>
    </w:p>
    <w:p w14:paraId="14C55BE2" w14:textId="77777777" w:rsidR="00F20B7E" w:rsidRDefault="008A2E0F">
      <w:r>
        <w:rPr>
          <w:b/>
        </w:rPr>
        <w:t xml:space="preserve">Primary goal: </w:t>
      </w:r>
      <w:r>
        <w:t>Build the marketing foundation before scaling into paid ads or advanced growth campaigns.</w:t>
      </w:r>
    </w:p>
    <w:p w14:paraId="7262AAFD" w14:textId="77777777" w:rsidR="00F20B7E" w:rsidRDefault="008A2E0F">
      <w:pPr>
        <w:pStyle w:val="Heading2"/>
      </w:pPr>
      <w:r>
        <w:t>Included Services</w:t>
      </w:r>
    </w:p>
    <w:p w14:paraId="4E46AD76" w14:textId="77777777" w:rsidR="00F20B7E" w:rsidRDefault="008A2E0F">
      <w:pPr>
        <w:pStyle w:val="ListBullet"/>
        <w:spacing w:after="40"/>
      </w:pPr>
      <w:r>
        <w:t>Digital audit of website, Google presence, SEO, social media, paid media history, and tracking setup.</w:t>
      </w:r>
    </w:p>
    <w:p w14:paraId="087963F5" w14:textId="77777777" w:rsidR="00F20B7E" w:rsidRDefault="008A2E0F">
      <w:pPr>
        <w:pStyle w:val="ListBullet"/>
        <w:spacing w:after="40"/>
      </w:pPr>
      <w:r>
        <w:t>Custom 6-month marketing roadmap with prioritized recommendations.</w:t>
      </w:r>
    </w:p>
    <w:p w14:paraId="33FC6A8C" w14:textId="77777777" w:rsidR="00F20B7E" w:rsidRDefault="008A2E0F">
      <w:pPr>
        <w:pStyle w:val="ListBullet"/>
        <w:spacing w:after="40"/>
      </w:pPr>
      <w:r>
        <w:t>Google Business Profile optimization and directory verification.</w:t>
      </w:r>
    </w:p>
    <w:p w14:paraId="75904DB4" w14:textId="77777777" w:rsidR="00F20B7E" w:rsidRDefault="008A2E0F">
      <w:pPr>
        <w:pStyle w:val="ListBullet"/>
        <w:spacing w:after="40"/>
      </w:pPr>
      <w:r>
        <w:t>Baseline SEO cleanup: broken links, indexing issues, missing metadata, and local search basics.</w:t>
      </w:r>
    </w:p>
    <w:p w14:paraId="3C01F238" w14:textId="77777777" w:rsidR="00F20B7E" w:rsidRDefault="008A2E0F">
      <w:pPr>
        <w:pStyle w:val="ListBullet"/>
        <w:spacing w:after="40"/>
      </w:pPr>
      <w:r>
        <w:t>Website UX and navigation review with basic conversion copy/button recommendations.</w:t>
      </w:r>
    </w:p>
    <w:p w14:paraId="31B623B0" w14:textId="77777777" w:rsidR="00F20B7E" w:rsidRDefault="008A2E0F">
      <w:pPr>
        <w:pStyle w:val="ListBullet"/>
        <w:spacing w:after="40"/>
      </w:pPr>
      <w:r>
        <w:t>Basic website maintenance and platform/security updates.</w:t>
      </w:r>
    </w:p>
    <w:p w14:paraId="3383EC82" w14:textId="77777777" w:rsidR="00F20B7E" w:rsidRDefault="008A2E0F">
      <w:pPr>
        <w:pStyle w:val="ListBullet"/>
        <w:spacing w:after="40"/>
      </w:pPr>
      <w:r>
        <w:t>Social media brand template kit for Instagram and Facebook.</w:t>
      </w:r>
    </w:p>
    <w:p w14:paraId="6714FB56" w14:textId="77777777" w:rsidR="00F20B7E" w:rsidRDefault="008A2E0F">
      <w:pPr>
        <w:pStyle w:val="ListBullet"/>
        <w:spacing w:after="40"/>
      </w:pPr>
      <w:r>
        <w:t>Reusable digital asset styles for consistent clinic use.</w:t>
      </w:r>
    </w:p>
    <w:p w14:paraId="2AFAF05B" w14:textId="77777777" w:rsidR="00F20B7E" w:rsidRDefault="008A2E0F">
      <w:pPr>
        <w:pStyle w:val="ListBullet"/>
        <w:spacing w:after="40"/>
      </w:pPr>
      <w:r>
        <w:t>GA4 architecture configuration and Looker Studio dashboard setup.</w:t>
      </w:r>
    </w:p>
    <w:p w14:paraId="77E38BED" w14:textId="77777777" w:rsidR="00F20B7E" w:rsidRDefault="008A2E0F">
      <w:pPr>
        <w:pStyle w:val="ListBullet"/>
        <w:spacing w:after="40"/>
      </w:pPr>
      <w:r>
        <w:t>Slack setup and shared project dashboard access.</w:t>
      </w:r>
    </w:p>
    <w:p w14:paraId="6F7BFE21" w14:textId="77777777" w:rsidR="00F20B7E" w:rsidRDefault="008A2E0F">
      <w:pPr>
        <w:pStyle w:val="Heading2"/>
      </w:pPr>
      <w:r>
        <w:t>Guardrails</w:t>
      </w:r>
    </w:p>
    <w:p w14:paraId="02D11BB9" w14:textId="77777777" w:rsidR="00F20B7E" w:rsidRDefault="008A2E0F">
      <w:pPr>
        <w:pStyle w:val="ListBullet"/>
        <w:spacing w:after="40"/>
      </w:pPr>
      <w:r>
        <w:t>1 active task in production at a time.</w:t>
      </w:r>
    </w:p>
    <w:p w14:paraId="2B2132B1" w14:textId="77777777" w:rsidR="00F20B7E" w:rsidRDefault="008A2E0F">
      <w:pPr>
        <w:pStyle w:val="ListBullet"/>
        <w:spacing w:after="40"/>
      </w:pPr>
      <w:r>
        <w:t>40-48 business-hour turnaround on standard requests.</w:t>
      </w:r>
    </w:p>
    <w:p w14:paraId="33A289C5" w14:textId="77777777" w:rsidR="00F20B7E" w:rsidRDefault="008A2E0F">
      <w:pPr>
        <w:pStyle w:val="ListBullet"/>
        <w:spacing w:after="40"/>
      </w:pPr>
      <w:r>
        <w:t>1 monthly 30-minute roadmap review meeting.</w:t>
      </w:r>
    </w:p>
    <w:p w14:paraId="7D8C1065" w14:textId="77777777" w:rsidR="00F20B7E" w:rsidRDefault="008A2E0F">
      <w:pPr>
        <w:pStyle w:val="ListBullet"/>
        <w:spacing w:after="40"/>
      </w:pPr>
      <w:r>
        <w:t>Ad spend is not included and is billed directly to the clinic if/when campaigns are launched.</w:t>
      </w:r>
    </w:p>
    <w:p w14:paraId="015DFDFD" w14:textId="77777777" w:rsidR="00F20B7E" w:rsidRDefault="008A2E0F">
      <w:pPr>
        <w:pStyle w:val="Heading2"/>
      </w:pPr>
      <w:r>
        <w:lastRenderedPageBreak/>
        <w:t>Excluded From Foundation</w:t>
      </w:r>
    </w:p>
    <w:p w14:paraId="0DE579CD" w14:textId="77777777" w:rsidR="00F20B7E" w:rsidRDefault="008A2E0F">
      <w:pPr>
        <w:pStyle w:val="ListBullet"/>
        <w:spacing w:after="40"/>
      </w:pPr>
      <w:r>
        <w:t>Active multi-platform ad campaign execution.</w:t>
      </w:r>
    </w:p>
    <w:p w14:paraId="377E6B5E" w14:textId="77777777" w:rsidR="00F20B7E" w:rsidRDefault="008A2E0F">
      <w:pPr>
        <w:pStyle w:val="ListBullet"/>
        <w:spacing w:after="40"/>
      </w:pPr>
      <w:r>
        <w:t>Routine website content updates beyond baseline cleanup.</w:t>
      </w:r>
    </w:p>
    <w:p w14:paraId="07E9B57A" w14:textId="77777777" w:rsidR="00F20B7E" w:rsidRDefault="008A2E0F">
      <w:pPr>
        <w:pStyle w:val="ListBullet"/>
        <w:spacing w:after="40"/>
      </w:pPr>
      <w:r>
        <w:t>Printed collateral design.</w:t>
      </w:r>
    </w:p>
    <w:p w14:paraId="2BE3CDA8" w14:textId="77777777" w:rsidR="00F20B7E" w:rsidRDefault="008A2E0F">
      <w:pPr>
        <w:pStyle w:val="ListBullet"/>
        <w:spacing w:after="40"/>
      </w:pPr>
      <w:r>
        <w:t>Advanced conversion tracking or third-party integrations.</w:t>
      </w:r>
    </w:p>
    <w:p w14:paraId="5D5572AE" w14:textId="77777777" w:rsidR="00F20B7E" w:rsidRDefault="008A2E0F">
      <w:pPr>
        <w:pStyle w:val="ListBullet"/>
        <w:spacing w:after="40"/>
      </w:pPr>
      <w:r>
        <w:t>Automated patient retention workflows.</w:t>
      </w:r>
    </w:p>
    <w:p w14:paraId="321D7672" w14:textId="77777777" w:rsidR="00F20B7E" w:rsidRDefault="008A2E0F">
      <w:pPr>
        <w:pStyle w:val="ListBullet"/>
        <w:spacing w:after="40"/>
      </w:pPr>
      <w:r>
        <w:t>Complete website redesigns.</w:t>
      </w:r>
    </w:p>
    <w:p w14:paraId="2F55C935" w14:textId="77777777" w:rsidR="00F20B7E" w:rsidRDefault="008A2E0F">
      <w:pPr>
        <w:pStyle w:val="Heading1"/>
      </w:pPr>
      <w:r>
        <w:rPr>
          <w:color w:val="16314E"/>
        </w:rPr>
        <w:t>Tier 2: Growth Plan</w:t>
      </w:r>
    </w:p>
    <w:p w14:paraId="7E605BCF" w14:textId="77777777" w:rsidR="00F20B7E" w:rsidRDefault="008A2E0F">
      <w:r>
        <w:rPr>
          <w:b/>
        </w:rPr>
        <w:t xml:space="preserve">Best for: </w:t>
      </w:r>
      <w:r>
        <w:t>Independent clinics that have the basics in place and are ready to actively attract new clients, promote services, and increase appointment demand.</w:t>
      </w:r>
    </w:p>
    <w:p w14:paraId="51AF1AEB" w14:textId="77777777" w:rsidR="00F20B7E" w:rsidRDefault="008A2E0F">
      <w:r>
        <w:rPr>
          <w:b/>
        </w:rPr>
        <w:t xml:space="preserve">Primary goal: </w:t>
      </w:r>
      <w:r>
        <w:t>Turn the marketing foundation into active lead generation and localized growth.</w:t>
      </w:r>
    </w:p>
    <w:p w14:paraId="45A899FD" w14:textId="77777777" w:rsidR="00F20B7E" w:rsidRDefault="008A2E0F">
      <w:pPr>
        <w:pStyle w:val="Heading2"/>
      </w:pPr>
      <w:r>
        <w:t>Included Services</w:t>
      </w:r>
    </w:p>
    <w:p w14:paraId="702858F9" w14:textId="77777777" w:rsidR="00F20B7E" w:rsidRDefault="008A2E0F">
      <w:pPr>
        <w:pStyle w:val="ListBullet"/>
        <w:spacing w:after="40"/>
      </w:pPr>
      <w:r>
        <w:t>Proactive keyword updates and on-page SEO optimization.</w:t>
      </w:r>
    </w:p>
    <w:p w14:paraId="56EA2F08" w14:textId="77777777" w:rsidR="00F20B7E" w:rsidRDefault="008A2E0F">
      <w:pPr>
        <w:pStyle w:val="ListBullet"/>
        <w:spacing w:after="40"/>
      </w:pPr>
      <w:r>
        <w:t>Active local directory matching across primary mapping networks.</w:t>
      </w:r>
    </w:p>
    <w:p w14:paraId="711B395E" w14:textId="77777777" w:rsidR="00F20B7E" w:rsidRDefault="008A2E0F">
      <w:pPr>
        <w:pStyle w:val="ListBullet"/>
        <w:spacing w:after="40"/>
      </w:pPr>
      <w:r>
        <w:t>Google Search and Meta Ads campaign creation and management.</w:t>
      </w:r>
    </w:p>
    <w:p w14:paraId="3C74C7D4" w14:textId="77777777" w:rsidR="00F20B7E" w:rsidRDefault="008A2E0F">
      <w:pPr>
        <w:pStyle w:val="ListBullet"/>
        <w:spacing w:after="40"/>
      </w:pPr>
      <w:r>
        <w:t>Ongoing ad copy generation, campaign monitoring, and bidding recommendations.</w:t>
      </w:r>
    </w:p>
    <w:p w14:paraId="6722F372" w14:textId="77777777" w:rsidR="00F20B7E" w:rsidRDefault="008A2E0F">
      <w:pPr>
        <w:pStyle w:val="ListBullet"/>
        <w:spacing w:after="40"/>
      </w:pPr>
      <w:r>
        <w:t>Campaign and promotional roadmap tied to clinic goals and seasonal opportunities.</w:t>
      </w:r>
    </w:p>
    <w:p w14:paraId="42E237AD" w14:textId="77777777" w:rsidR="00F20B7E" w:rsidRDefault="008A2E0F">
      <w:pPr>
        <w:pStyle w:val="ListBullet"/>
        <w:spacing w:after="40"/>
      </w:pPr>
      <w:r>
        <w:t>Routine frontend website updates such as new doctors, service updates, and rate changes.</w:t>
      </w:r>
    </w:p>
    <w:p w14:paraId="7B7ECAD3" w14:textId="77777777" w:rsidR="00F20B7E" w:rsidRDefault="008A2E0F">
      <w:pPr>
        <w:pStyle w:val="ListBullet"/>
        <w:spacing w:after="40"/>
      </w:pPr>
      <w:r>
        <w:t>Basic lead-generation landing page deployment.</w:t>
      </w:r>
    </w:p>
    <w:p w14:paraId="4A37FED5" w14:textId="77777777" w:rsidR="00F20B7E" w:rsidRDefault="008A2E0F">
      <w:pPr>
        <w:pStyle w:val="ListBullet"/>
        <w:spacing w:after="40"/>
      </w:pPr>
      <w:r>
        <w:t>Printed collateral design such as EDDM postcards, referral brochures, in-clinic signage, and intake materials.</w:t>
      </w:r>
    </w:p>
    <w:p w14:paraId="613806B8" w14:textId="77777777" w:rsidR="00F20B7E" w:rsidRDefault="008A2E0F">
      <w:pPr>
        <w:pStyle w:val="ListBullet"/>
        <w:spacing w:after="40"/>
      </w:pPr>
      <w:r>
        <w:t>Advanced conversion and attribution event tracking.</w:t>
      </w:r>
    </w:p>
    <w:p w14:paraId="3D66BCC7" w14:textId="77777777" w:rsidR="00F20B7E" w:rsidRDefault="008A2E0F">
      <w:pPr>
        <w:pStyle w:val="ListBullet"/>
        <w:spacing w:after="40"/>
      </w:pPr>
      <w:r>
        <w:t>Google Tag Manager script integration and cleanup.</w:t>
      </w:r>
    </w:p>
    <w:p w14:paraId="2964E268" w14:textId="77777777" w:rsidR="00F20B7E" w:rsidRDefault="008A2E0F">
      <w:pPr>
        <w:pStyle w:val="Heading2"/>
      </w:pPr>
      <w:r>
        <w:t>Guardrails</w:t>
      </w:r>
    </w:p>
    <w:p w14:paraId="1E4E6788" w14:textId="77777777" w:rsidR="00F20B7E" w:rsidRDefault="008A2E0F">
      <w:pPr>
        <w:pStyle w:val="ListBullet"/>
        <w:spacing w:after="40"/>
      </w:pPr>
      <w:r>
        <w:t>Recommended: 2 active lanes - 1 campaign/growth task and 1 support/design/update task.</w:t>
      </w:r>
    </w:p>
    <w:p w14:paraId="40E68547" w14:textId="77777777" w:rsidR="00F20B7E" w:rsidRDefault="008A2E0F">
      <w:pPr>
        <w:pStyle w:val="ListBullet"/>
        <w:spacing w:after="40"/>
      </w:pPr>
      <w:r>
        <w:t>32-40 business-hour turnaround on standard requests.</w:t>
      </w:r>
    </w:p>
    <w:p w14:paraId="6693C976" w14:textId="77777777" w:rsidR="00F20B7E" w:rsidRDefault="008A2E0F">
      <w:pPr>
        <w:pStyle w:val="ListBullet"/>
        <w:spacing w:after="40"/>
      </w:pPr>
      <w:r>
        <w:t>1 monthly 30-minute strategy meeting.</w:t>
      </w:r>
    </w:p>
    <w:p w14:paraId="4EA49772" w14:textId="77777777" w:rsidR="00F20B7E" w:rsidRDefault="008A2E0F">
      <w:pPr>
        <w:pStyle w:val="ListBullet"/>
        <w:spacing w:after="40"/>
      </w:pPr>
      <w:r>
        <w:t>Access to Slack and shared live project dashboard.</w:t>
      </w:r>
    </w:p>
    <w:p w14:paraId="1B52D99E" w14:textId="77777777" w:rsidR="00F20B7E" w:rsidRDefault="008A2E0F">
      <w:pPr>
        <w:pStyle w:val="ListBullet"/>
        <w:spacing w:after="40"/>
      </w:pPr>
      <w:r>
        <w:t>Ad spend and print production costs are not included.</w:t>
      </w:r>
    </w:p>
    <w:p w14:paraId="547336C6" w14:textId="77777777" w:rsidR="00F20B7E" w:rsidRDefault="008A2E0F">
      <w:pPr>
        <w:pStyle w:val="Heading2"/>
      </w:pPr>
      <w:r>
        <w:t>Excluded From Growth</w:t>
      </w:r>
    </w:p>
    <w:p w14:paraId="6309227E" w14:textId="77777777" w:rsidR="00F20B7E" w:rsidRDefault="008A2E0F">
      <w:pPr>
        <w:pStyle w:val="ListBullet"/>
        <w:spacing w:after="40"/>
      </w:pPr>
      <w:r>
        <w:t>Complete website redesigns.</w:t>
      </w:r>
    </w:p>
    <w:p w14:paraId="707D306F" w14:textId="77777777" w:rsidR="00F20B7E" w:rsidRDefault="008A2E0F">
      <w:pPr>
        <w:pStyle w:val="ListBullet"/>
        <w:spacing w:after="40"/>
      </w:pPr>
      <w:r>
        <w:t>Third-party booking software integrations.</w:t>
      </w:r>
    </w:p>
    <w:p w14:paraId="0DB80B69" w14:textId="77777777" w:rsidR="00F20B7E" w:rsidRDefault="008A2E0F">
      <w:pPr>
        <w:pStyle w:val="ListBullet"/>
        <w:spacing w:after="40"/>
      </w:pPr>
      <w:r>
        <w:t>Automated patient retention or text/email reactivation workflows.</w:t>
      </w:r>
    </w:p>
    <w:p w14:paraId="689A8300" w14:textId="77777777" w:rsidR="00F20B7E" w:rsidRDefault="008A2E0F">
      <w:pPr>
        <w:pStyle w:val="ListBullet"/>
        <w:spacing w:after="40"/>
      </w:pPr>
      <w:r>
        <w:t>Priority 24-hour design turnaround guarantee.</w:t>
      </w:r>
    </w:p>
    <w:p w14:paraId="0AA07843" w14:textId="77777777" w:rsidR="00F20B7E" w:rsidRDefault="008A2E0F">
      <w:pPr>
        <w:pStyle w:val="ListBullet"/>
        <w:spacing w:after="40"/>
      </w:pPr>
      <w:r>
        <w:t>Multi-location advanced SEO management.</w:t>
      </w:r>
    </w:p>
    <w:p w14:paraId="2665FAF4" w14:textId="77777777" w:rsidR="00F20B7E" w:rsidRDefault="008A2E0F">
      <w:pPr>
        <w:pStyle w:val="Heading1"/>
      </w:pPr>
      <w:r>
        <w:rPr>
          <w:color w:val="16314E"/>
        </w:rPr>
        <w:t>Recommended Upgrade Path</w:t>
      </w:r>
    </w:p>
    <w:p w14:paraId="31591C30" w14:textId="77777777" w:rsidR="00F20B7E" w:rsidRDefault="008A2E0F">
      <w:pPr>
        <w:pStyle w:val="ListBullet"/>
        <w:spacing w:after="40"/>
      </w:pPr>
      <w:r>
        <w:t>Start with Foundation for the first 60-90 days if the clinic has little/no tracking, inconsistent branding, outdated website content, or no clear roadmap.</w:t>
      </w:r>
    </w:p>
    <w:p w14:paraId="429B2418" w14:textId="77777777" w:rsidR="00F20B7E" w:rsidRDefault="008A2E0F">
      <w:pPr>
        <w:pStyle w:val="ListBullet"/>
        <w:spacing w:after="40"/>
      </w:pPr>
      <w:r>
        <w:lastRenderedPageBreak/>
        <w:t>Move into Growth once the website, Google profile, tracking, and core messaging are clean enough to support active campaigns.</w:t>
      </w:r>
    </w:p>
    <w:p w14:paraId="14117A9D" w14:textId="0BFCEE56" w:rsidR="00F20B7E" w:rsidRDefault="008A2E0F">
      <w:pPr>
        <w:pStyle w:val="Heading1"/>
      </w:pPr>
      <w:r>
        <w:rPr>
          <w:color w:val="16314E"/>
        </w:rPr>
        <w:t>Important to All Plans</w:t>
      </w:r>
    </w:p>
    <w:p w14:paraId="7D999413" w14:textId="77777777" w:rsidR="00F20B7E" w:rsidRDefault="008A2E0F">
      <w:pPr>
        <w:pStyle w:val="ListBullet"/>
        <w:spacing w:after="40"/>
      </w:pPr>
      <w:r>
        <w:t>All plans begin with Slack setup, shared project dashboard access, a digital audit, and a customized 6-month roadmap.</w:t>
      </w:r>
    </w:p>
    <w:p w14:paraId="07D2A234" w14:textId="77777777" w:rsidR="00F20B7E" w:rsidRDefault="008A2E0F">
      <w:pPr>
        <w:pStyle w:val="ListBullet"/>
        <w:spacing w:after="40"/>
      </w:pPr>
      <w:r>
        <w:t>Monthly fee includes strategy, setup, project management, execution within scope, reporting, and optimization.</w:t>
      </w:r>
    </w:p>
    <w:p w14:paraId="36A55DC3" w14:textId="77777777" w:rsidR="00F20B7E" w:rsidRDefault="008A2E0F">
      <w:pPr>
        <w:pStyle w:val="ListBullet"/>
        <w:spacing w:after="40"/>
      </w:pPr>
      <w:r>
        <w:t>Ad spend is separate and paid directly by the clinic to the ad platform.</w:t>
      </w:r>
    </w:p>
    <w:p w14:paraId="010AD683" w14:textId="77777777" w:rsidR="00F20B7E" w:rsidRDefault="008A2E0F">
      <w:pPr>
        <w:pStyle w:val="ListBullet"/>
        <w:spacing w:after="40"/>
      </w:pPr>
      <w:r>
        <w:t>Print production, mailing costs, third-party software, stock assets, and vendor fees are not included unless specifically stated.</w:t>
      </w:r>
    </w:p>
    <w:p w14:paraId="17D41CCF" w14:textId="77777777" w:rsidR="00F20B7E" w:rsidRDefault="008A2E0F">
      <w:pPr>
        <w:pStyle w:val="ListBullet"/>
        <w:spacing w:after="40"/>
      </w:pPr>
      <w:r>
        <w:t>Turnaround times apply to standard requests and begin once all required content, approvals, and access are received.</w:t>
      </w:r>
    </w:p>
    <w:p w14:paraId="3F61F409" w14:textId="77777777" w:rsidR="00F20B7E" w:rsidRDefault="008A2E0F">
      <w:pPr>
        <w:pStyle w:val="ListBullet"/>
        <w:spacing w:after="40"/>
      </w:pPr>
      <w:r>
        <w:t>Website redesigns, integrations, and automation projects may require defined scope, timeline, and technical feasibility review.</w:t>
      </w:r>
    </w:p>
    <w:p w14:paraId="0C4F56A1" w14:textId="5DE6A7BD" w:rsidR="00F20B7E" w:rsidRDefault="00F20B7E"/>
    <w:sectPr w:rsidR="00F20B7E" w:rsidSect="00034616">
      <w:footerReference w:type="default" r:id="rId11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83CBD" w14:textId="77777777" w:rsidR="000772D0" w:rsidRDefault="000772D0">
      <w:pPr>
        <w:spacing w:after="0" w:line="240" w:lineRule="auto"/>
      </w:pPr>
      <w:r>
        <w:separator/>
      </w:r>
    </w:p>
  </w:endnote>
  <w:endnote w:type="continuationSeparator" w:id="0">
    <w:p w14:paraId="74448222" w14:textId="77777777" w:rsidR="000772D0" w:rsidRDefault="00077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7638F" w14:textId="77777777" w:rsidR="00F20B7E" w:rsidRDefault="008A2E0F">
    <w:pPr>
      <w:pStyle w:val="Footer"/>
      <w:jc w:val="center"/>
    </w:pPr>
    <w:r>
      <w:rPr>
        <w:color w:val="646464"/>
        <w:sz w:val="16"/>
      </w:rPr>
      <w:t>DVM Ascent Marketing Services - Revised Tier Framework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B70FD" w14:textId="77777777" w:rsidR="000772D0" w:rsidRDefault="000772D0">
      <w:pPr>
        <w:spacing w:after="0" w:line="240" w:lineRule="auto"/>
      </w:pPr>
      <w:r>
        <w:separator/>
      </w:r>
    </w:p>
  </w:footnote>
  <w:footnote w:type="continuationSeparator" w:id="0">
    <w:p w14:paraId="6D1328B2" w14:textId="77777777" w:rsidR="000772D0" w:rsidRDefault="000772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4428323">
    <w:abstractNumId w:val="8"/>
  </w:num>
  <w:num w:numId="2" w16cid:durableId="637687497">
    <w:abstractNumId w:val="6"/>
  </w:num>
  <w:num w:numId="3" w16cid:durableId="395517870">
    <w:abstractNumId w:val="5"/>
  </w:num>
  <w:num w:numId="4" w16cid:durableId="77604275">
    <w:abstractNumId w:val="4"/>
  </w:num>
  <w:num w:numId="5" w16cid:durableId="703211968">
    <w:abstractNumId w:val="7"/>
  </w:num>
  <w:num w:numId="6" w16cid:durableId="809321603">
    <w:abstractNumId w:val="3"/>
  </w:num>
  <w:num w:numId="7" w16cid:durableId="325213558">
    <w:abstractNumId w:val="2"/>
  </w:num>
  <w:num w:numId="8" w16cid:durableId="1502700989">
    <w:abstractNumId w:val="1"/>
  </w:num>
  <w:num w:numId="9" w16cid:durableId="2078897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2D0"/>
    <w:rsid w:val="000A2AB1"/>
    <w:rsid w:val="000B5FBC"/>
    <w:rsid w:val="0015074B"/>
    <w:rsid w:val="002162B1"/>
    <w:rsid w:val="00262C56"/>
    <w:rsid w:val="00287FBB"/>
    <w:rsid w:val="0029639D"/>
    <w:rsid w:val="003158A5"/>
    <w:rsid w:val="00326F90"/>
    <w:rsid w:val="00386FA9"/>
    <w:rsid w:val="00637E87"/>
    <w:rsid w:val="0071196F"/>
    <w:rsid w:val="00834764"/>
    <w:rsid w:val="008A2E0F"/>
    <w:rsid w:val="00A10055"/>
    <w:rsid w:val="00AA1D8D"/>
    <w:rsid w:val="00B47730"/>
    <w:rsid w:val="00CB0664"/>
    <w:rsid w:val="00F20B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E53892"/>
  <w14:defaultImageDpi w14:val="300"/>
  <w15:docId w15:val="{ECBC52A6-3497-4BBD-8943-950F602F6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24D43AD7765244918CD2E0F005C302" ma:contentTypeVersion="16" ma:contentTypeDescription="Create a new document." ma:contentTypeScope="" ma:versionID="3499e3fa72c46193ddefd344b5d9a851">
  <xsd:schema xmlns:xsd="http://www.w3.org/2001/XMLSchema" xmlns:xs="http://www.w3.org/2001/XMLSchema" xmlns:p="http://schemas.microsoft.com/office/2006/metadata/properties" xmlns:ns3="c9cc1c3f-0b4c-4a01-865f-8a793555cd11" xmlns:ns4="2381340e-6729-460b-9216-f86a2962268d" targetNamespace="http://schemas.microsoft.com/office/2006/metadata/properties" ma:root="true" ma:fieldsID="a31eb6d8007a9175b1257ba0ad21fac1" ns3:_="" ns4:_="">
    <xsd:import namespace="c9cc1c3f-0b4c-4a01-865f-8a793555cd11"/>
    <xsd:import namespace="2381340e-6729-460b-9216-f86a2962268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cc1c3f-0b4c-4a01-865f-8a793555cd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1340e-6729-460b-9216-f86a296226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381340e-6729-460b-9216-f86a2962268d" xsi:nil="true"/>
  </documentManagement>
</p:properties>
</file>

<file path=customXml/itemProps1.xml><?xml version="1.0" encoding="utf-8"?>
<ds:datastoreItem xmlns:ds="http://schemas.openxmlformats.org/officeDocument/2006/customXml" ds:itemID="{DFA575D9-4C42-4538-9366-EF2A891941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630347-41F3-4D91-82E7-E40F265F0E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cc1c3f-0b4c-4a01-865f-8a793555cd11"/>
    <ds:schemaRef ds:uri="2381340e-6729-460b-9216-f86a296226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7CA4FE-C1F0-468B-9CB8-DF75E68B903A}">
  <ds:schemaRefs>
    <ds:schemaRef ds:uri="http://schemas.microsoft.com/office/2006/metadata/properties"/>
    <ds:schemaRef ds:uri="http://schemas.microsoft.com/office/infopath/2007/PartnerControls"/>
    <ds:schemaRef ds:uri="2381340e-6729-460b-9216-f86a2962268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Angela Henninger</cp:lastModifiedBy>
  <cp:revision>2</cp:revision>
  <dcterms:created xsi:type="dcterms:W3CDTF">2026-06-11T17:48:00Z</dcterms:created>
  <dcterms:modified xsi:type="dcterms:W3CDTF">2026-06-11T17:48:00Z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0x0101008C24D43AD7765244918CD2E0F005C302</vt:lpwstr>
  </property>
</Properties>
</file>